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B5" w:rsidRDefault="00B746B5" w:rsidP="00FA0D96">
      <w:pPr>
        <w:rPr>
          <w:rFonts w:ascii="Brown" w:hAnsi="Brown" w:hint="eastAsia"/>
          <w:b/>
          <w:bCs/>
          <w:color w:val="990099"/>
        </w:rPr>
      </w:pPr>
    </w:p>
    <w:p w:rsidR="00B746B5" w:rsidRDefault="00FA0D96">
      <w:pPr>
        <w:jc w:val="center"/>
        <w:rPr>
          <w:rFonts w:ascii="Brown" w:hAnsi="Brown" w:hint="eastAsia"/>
          <w:b/>
          <w:bCs/>
          <w:color w:val="990099"/>
        </w:rPr>
      </w:pPr>
      <w:r>
        <w:rPr>
          <w:rFonts w:ascii="Brown" w:hAnsi="Brown"/>
          <w:b/>
          <w:bCs/>
          <w:noProof/>
          <w:color w:val="990099"/>
          <w:lang w:eastAsia="en-GB" w:bidi="ar-SA"/>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1774190" cy="162941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774190" cy="1629410"/>
                    </a:xfrm>
                    <a:prstGeom prst="rect">
                      <a:avLst/>
                    </a:prstGeom>
                    <a:noFill/>
                    <a:ln w="9525">
                      <a:noFill/>
                      <a:miter lim="800000"/>
                      <a:headEnd/>
                      <a:tailEnd/>
                    </a:ln>
                  </pic:spPr>
                </pic:pic>
              </a:graphicData>
            </a:graphic>
          </wp:anchor>
        </w:drawing>
      </w:r>
    </w:p>
    <w:p w:rsidR="00B746B5" w:rsidRDefault="00FA0D96">
      <w:pPr>
        <w:jc w:val="center"/>
        <w:rPr>
          <w:rFonts w:ascii="Comic Sans MS" w:hAnsi="Comic Sans MS" w:hint="eastAsia"/>
          <w:b/>
          <w:bCs/>
          <w:sz w:val="28"/>
          <w:szCs w:val="28"/>
        </w:rPr>
      </w:pPr>
      <w:r>
        <w:rPr>
          <w:rFonts w:ascii="Comic Sans MS" w:hAnsi="Comic Sans MS"/>
          <w:b/>
          <w:bCs/>
          <w:sz w:val="28"/>
          <w:szCs w:val="28"/>
        </w:rPr>
        <w:t>GROWING TOGETHER FOR SCHOOLS 2017</w:t>
      </w:r>
    </w:p>
    <w:p w:rsidR="00B746B5" w:rsidRDefault="00B746B5">
      <w:pPr>
        <w:ind w:left="-720"/>
        <w:rPr>
          <w:rFonts w:ascii="Comic Sans MS" w:hAnsi="Comic Sans MS" w:hint="eastAsia"/>
          <w:i/>
          <w:iCs/>
          <w:u w:val="single"/>
        </w:rPr>
      </w:pPr>
    </w:p>
    <w:p w:rsidR="00B746B5" w:rsidRDefault="00FA0D96">
      <w:pPr>
        <w:rPr>
          <w:rFonts w:ascii="Comic Sans MS" w:hAnsi="Comic Sans MS" w:cs="Arial" w:hint="eastAsia"/>
          <w:b/>
          <w:bCs/>
          <w:sz w:val="22"/>
          <w:szCs w:val="22"/>
        </w:rPr>
      </w:pPr>
      <w:r>
        <w:rPr>
          <w:rFonts w:ascii="Comic Sans MS" w:hAnsi="Comic Sans MS" w:cs="Arial"/>
          <w:sz w:val="22"/>
          <w:szCs w:val="22"/>
        </w:rPr>
        <w:t xml:space="preserve">Name of Entry  </w:t>
      </w:r>
      <w:r>
        <w:rPr>
          <w:rFonts w:ascii="Comic Sans MS" w:hAnsi="Comic Sans MS" w:cs="Arial"/>
          <w:sz w:val="22"/>
          <w:szCs w:val="22"/>
        </w:rPr>
        <w:tab/>
      </w:r>
      <w:r>
        <w:rPr>
          <w:rFonts w:ascii="Comic Sans MS" w:hAnsi="Comic Sans MS" w:cs="Arial"/>
          <w:b/>
          <w:bCs/>
          <w:sz w:val="22"/>
          <w:szCs w:val="22"/>
        </w:rPr>
        <w:t>TWEEDMOUTH WEST FIRST SCHOOL</w:t>
      </w:r>
    </w:p>
    <w:p w:rsidR="00B746B5" w:rsidRDefault="00B746B5">
      <w:pPr>
        <w:rPr>
          <w:rFonts w:ascii="Comic Sans MS" w:hAnsi="Comic Sans MS" w:hint="eastAsia"/>
        </w:rPr>
      </w:pPr>
    </w:p>
    <w:p w:rsidR="00B746B5" w:rsidRDefault="00FA0D96">
      <w:pPr>
        <w:widowControl/>
        <w:rPr>
          <w:rFonts w:ascii="Comic Sans MS" w:hAnsi="Comic Sans MS" w:cs="Arial" w:hint="eastAsia"/>
          <w:sz w:val="22"/>
          <w:szCs w:val="22"/>
        </w:rPr>
      </w:pPr>
      <w:r>
        <w:rPr>
          <w:rFonts w:ascii="Comic Sans MS" w:hAnsi="Comic Sans MS" w:cs="Arial"/>
          <w:sz w:val="22"/>
          <w:szCs w:val="22"/>
        </w:rPr>
        <w:t xml:space="preserve">Contact &amp; Role </w:t>
      </w:r>
      <w:r>
        <w:rPr>
          <w:rFonts w:ascii="Comic Sans MS" w:hAnsi="Comic Sans MS" w:cs="Arial"/>
          <w:sz w:val="22"/>
          <w:szCs w:val="22"/>
        </w:rPr>
        <w:tab/>
        <w:t>Mrs Anne Robertson</w:t>
      </w:r>
    </w:p>
    <w:p w:rsidR="00B746B5" w:rsidRDefault="00FA0D96">
      <w:pPr>
        <w:rPr>
          <w:rFonts w:ascii="Comic Sans MS" w:hAnsi="Comic Sans MS" w:cs="Arial" w:hint="eastAsia"/>
          <w:sz w:val="22"/>
          <w:szCs w:val="22"/>
        </w:rPr>
      </w:pPr>
      <w:r>
        <w:rPr>
          <w:rFonts w:ascii="Comic Sans MS" w:hAnsi="Comic Sans MS" w:cs="Arial"/>
          <w:sz w:val="22"/>
          <w:szCs w:val="22"/>
        </w:rPr>
        <w:t xml:space="preserve"> </w:t>
      </w:r>
    </w:p>
    <w:p w:rsidR="00B746B5" w:rsidRDefault="00B746B5">
      <w:pPr>
        <w:ind w:left="-720"/>
        <w:rPr>
          <w:rFonts w:ascii="Comic Sans MS" w:hAnsi="Comic Sans MS" w:hint="eastAsia"/>
        </w:rPr>
      </w:pPr>
    </w:p>
    <w:p w:rsidR="00B746B5" w:rsidRDefault="00FA0D96">
      <w:pPr>
        <w:rPr>
          <w:rFonts w:ascii="Comic Sans MS" w:hAnsi="Comic Sans MS" w:cs="Arial" w:hint="eastAsia"/>
          <w:sz w:val="22"/>
          <w:szCs w:val="22"/>
        </w:rPr>
      </w:pPr>
      <w:r>
        <w:rPr>
          <w:rFonts w:ascii="Comic Sans MS" w:hAnsi="Comic Sans MS" w:cs="Arial"/>
          <w:sz w:val="22"/>
          <w:szCs w:val="22"/>
        </w:rPr>
        <w:t xml:space="preserve">Brief description: </w:t>
      </w:r>
      <w:proofErr w:type="spellStart"/>
      <w:r>
        <w:rPr>
          <w:rFonts w:ascii="Comic Sans MS" w:hAnsi="Comic Sans MS" w:cs="Arial"/>
          <w:sz w:val="22"/>
          <w:szCs w:val="22"/>
        </w:rPr>
        <w:t>Tweedmouth</w:t>
      </w:r>
      <w:proofErr w:type="spellEnd"/>
      <w:r>
        <w:rPr>
          <w:rFonts w:ascii="Comic Sans MS" w:hAnsi="Comic Sans MS" w:cs="Arial"/>
          <w:sz w:val="22"/>
          <w:szCs w:val="22"/>
        </w:rPr>
        <w:t xml:space="preserve"> West First School is a Forest School with an extensive school field which is also the outdoor learning area, with a productive</w:t>
      </w:r>
      <w:r>
        <w:rPr>
          <w:rFonts w:ascii="Comic Sans MS" w:hAnsi="Comic Sans MS" w:cs="Arial"/>
          <w:sz w:val="22"/>
          <w:szCs w:val="22"/>
        </w:rPr>
        <w:t xml:space="preserve"> allotment, fruit trees, many wildlife areas, a </w:t>
      </w:r>
      <w:proofErr w:type="spellStart"/>
      <w:r>
        <w:rPr>
          <w:rFonts w:ascii="Comic Sans MS" w:hAnsi="Comic Sans MS" w:cs="Arial"/>
          <w:sz w:val="22"/>
          <w:szCs w:val="22"/>
        </w:rPr>
        <w:t>firepit</w:t>
      </w:r>
      <w:proofErr w:type="spellEnd"/>
      <w:r>
        <w:rPr>
          <w:rFonts w:ascii="Comic Sans MS" w:hAnsi="Comic Sans MS" w:cs="Arial"/>
          <w:sz w:val="22"/>
          <w:szCs w:val="22"/>
        </w:rPr>
        <w:t xml:space="preserve"> and wooden shelters, and established trees.</w:t>
      </w:r>
    </w:p>
    <w:p w:rsidR="00B746B5" w:rsidRDefault="00B746B5">
      <w:pPr>
        <w:ind w:left="-720"/>
        <w:rPr>
          <w:rFonts w:ascii="Comic Sans MS" w:hAnsi="Comic Sans MS" w:cs="Arial" w:hint="eastAsia"/>
          <w:sz w:val="22"/>
          <w:szCs w:val="22"/>
        </w:rPr>
      </w:pPr>
    </w:p>
    <w:p w:rsidR="00B746B5" w:rsidRDefault="00FA0D96">
      <w:pPr>
        <w:ind w:left="1440" w:hanging="900"/>
        <w:jc w:val="both"/>
        <w:rPr>
          <w:rFonts w:ascii="Comic Sans MS" w:hAnsi="Comic Sans MS" w:cs="Arial" w:hint="eastAsia"/>
          <w:sz w:val="22"/>
          <w:szCs w:val="22"/>
        </w:rPr>
      </w:pP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t xml:space="preserve"> </w:t>
      </w:r>
    </w:p>
    <w:p w:rsidR="00B746B5" w:rsidRDefault="00FA0D96">
      <w:pPr>
        <w:rPr>
          <w:rFonts w:ascii="Comic Sans MS" w:hAnsi="Comic Sans MS" w:cs="Arial" w:hint="eastAsia"/>
          <w:sz w:val="22"/>
          <w:szCs w:val="22"/>
        </w:rPr>
      </w:pPr>
      <w:r>
        <w:rPr>
          <w:rFonts w:ascii="Comic Sans MS" w:hAnsi="Comic Sans MS" w:cs="Arial"/>
          <w:sz w:val="22"/>
          <w:szCs w:val="22"/>
        </w:rPr>
        <w:t xml:space="preserve">   </w:t>
      </w:r>
      <w:r>
        <w:rPr>
          <w:rFonts w:ascii="Comic Sans MS" w:hAnsi="Comic Sans MS" w:cs="Arial"/>
          <w:b/>
          <w:bCs/>
          <w:sz w:val="22"/>
          <w:szCs w:val="22"/>
        </w:rPr>
        <w:t>AREAS OF ASSESSMENT</w:t>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t xml:space="preserve">     LEVEL ACHIEVED</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p>
    <w:p w:rsidR="00B746B5" w:rsidRDefault="00FA0D96">
      <w:pPr>
        <w:ind w:left="113"/>
        <w:rPr>
          <w:rFonts w:ascii="Comic Sans MS" w:hAnsi="Comic Sans MS" w:cs="Arial" w:hint="eastAsia"/>
          <w:b/>
          <w:bCs/>
          <w:sz w:val="22"/>
          <w:szCs w:val="22"/>
        </w:rPr>
      </w:pPr>
      <w:r>
        <w:rPr>
          <w:rFonts w:ascii="Comic Sans MS" w:hAnsi="Comic Sans MS" w:cs="Arial"/>
          <w:b/>
          <w:bCs/>
          <w:sz w:val="22"/>
          <w:szCs w:val="22"/>
        </w:rPr>
        <w:t xml:space="preserve"> Educational value</w:t>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t>Gold</w:t>
      </w:r>
    </w:p>
    <w:p w:rsidR="00B746B5" w:rsidRDefault="00FA0D96">
      <w:pPr>
        <w:rPr>
          <w:rFonts w:ascii="Comic Sans MS" w:hAnsi="Comic Sans MS" w:cs="Arial" w:hint="eastAsia"/>
          <w:sz w:val="18"/>
          <w:szCs w:val="18"/>
        </w:rPr>
      </w:pPr>
      <w:r>
        <w:rPr>
          <w:rFonts w:ascii="Comic Sans MS" w:hAnsi="Comic Sans MS" w:cs="Arial"/>
          <w:sz w:val="18"/>
          <w:szCs w:val="18"/>
        </w:rPr>
        <w:t xml:space="preserve">    </w:t>
      </w:r>
      <w:proofErr w:type="gramStart"/>
      <w:r>
        <w:rPr>
          <w:rFonts w:ascii="Comic Sans MS" w:hAnsi="Comic Sans MS" w:cs="Arial"/>
          <w:sz w:val="18"/>
          <w:szCs w:val="18"/>
        </w:rPr>
        <w:t xml:space="preserve">Involvement of students and/or carers in design, growing and </w:t>
      </w:r>
      <w:r>
        <w:rPr>
          <w:rFonts w:ascii="Comic Sans MS" w:hAnsi="Comic Sans MS" w:cs="Arial"/>
          <w:sz w:val="18"/>
          <w:szCs w:val="18"/>
        </w:rPr>
        <w:t>maintenance.</w:t>
      </w:r>
      <w:proofErr w:type="gramEnd"/>
    </w:p>
    <w:p w:rsidR="00B746B5" w:rsidRDefault="00FA0D96">
      <w:pPr>
        <w:ind w:left="227"/>
        <w:rPr>
          <w:rFonts w:ascii="Comic Sans MS" w:hAnsi="Comic Sans MS" w:cs="Arial" w:hint="eastAsia"/>
          <w:sz w:val="18"/>
          <w:szCs w:val="18"/>
        </w:rPr>
      </w:pPr>
      <w:proofErr w:type="gramStart"/>
      <w:r>
        <w:rPr>
          <w:rFonts w:ascii="Comic Sans MS" w:hAnsi="Comic Sans MS" w:cs="Arial"/>
          <w:sz w:val="18"/>
          <w:szCs w:val="18"/>
        </w:rPr>
        <w:t>Contribution to students’ understanding of plants and their uses.</w:t>
      </w:r>
      <w:proofErr w:type="gramEnd"/>
    </w:p>
    <w:p w:rsidR="00B746B5" w:rsidRDefault="00FA0D96">
      <w:pPr>
        <w:ind w:left="227"/>
        <w:rPr>
          <w:rFonts w:ascii="Comic Sans MS" w:hAnsi="Comic Sans MS" w:cs="Arial" w:hint="eastAsia"/>
          <w:sz w:val="18"/>
          <w:szCs w:val="18"/>
        </w:rPr>
      </w:pPr>
      <w:r>
        <w:rPr>
          <w:rFonts w:ascii="Comic Sans MS" w:hAnsi="Comic Sans MS" w:cs="Arial"/>
          <w:sz w:val="18"/>
          <w:szCs w:val="18"/>
        </w:rPr>
        <w:t>Contribution to the students’ development</w:t>
      </w:r>
      <w:proofErr w:type="gramStart"/>
      <w:r>
        <w:rPr>
          <w:rFonts w:ascii="Comic Sans MS" w:hAnsi="Comic Sans MS" w:cs="Arial"/>
          <w:sz w:val="18"/>
          <w:szCs w:val="18"/>
        </w:rPr>
        <w:t>..</w:t>
      </w:r>
      <w:proofErr w:type="gramEnd"/>
    </w:p>
    <w:p w:rsidR="00B746B5" w:rsidRDefault="00FA0D96">
      <w:pPr>
        <w:ind w:left="227"/>
        <w:rPr>
          <w:rFonts w:ascii="Comic Sans MS" w:hAnsi="Comic Sans MS" w:cs="Arial" w:hint="eastAsia"/>
          <w:sz w:val="18"/>
          <w:szCs w:val="18"/>
        </w:rPr>
      </w:pPr>
      <w:proofErr w:type="gramStart"/>
      <w:r>
        <w:rPr>
          <w:rFonts w:ascii="Comic Sans MS" w:hAnsi="Comic Sans MS" w:cs="Arial"/>
          <w:sz w:val="18"/>
          <w:szCs w:val="18"/>
        </w:rPr>
        <w:t>Use of horticulture in the curriculum.</w:t>
      </w:r>
      <w:proofErr w:type="gramEnd"/>
    </w:p>
    <w:p w:rsidR="00B746B5" w:rsidRDefault="00B746B5">
      <w:pPr>
        <w:rPr>
          <w:rFonts w:ascii="Comic Sans MS" w:hAnsi="Comic Sans MS" w:hint="eastAsia"/>
        </w:rPr>
      </w:pPr>
    </w:p>
    <w:p w:rsidR="00B746B5" w:rsidRDefault="00FA0D96">
      <w:pPr>
        <w:ind w:left="227"/>
        <w:rPr>
          <w:rFonts w:ascii="Comic Sans MS" w:hAnsi="Comic Sans MS" w:cs="Arial" w:hint="eastAsia"/>
          <w:b/>
          <w:bCs/>
          <w:sz w:val="22"/>
          <w:szCs w:val="22"/>
        </w:rPr>
      </w:pPr>
      <w:r>
        <w:rPr>
          <w:rFonts w:ascii="Comic Sans MS" w:hAnsi="Comic Sans MS" w:cs="Arial"/>
          <w:b/>
          <w:bCs/>
          <w:sz w:val="22"/>
          <w:szCs w:val="22"/>
        </w:rPr>
        <w:t>Horticultural quality</w:t>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t>Gold</w:t>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p>
    <w:p w:rsidR="00B746B5" w:rsidRDefault="00FA0D96">
      <w:pPr>
        <w:rPr>
          <w:rFonts w:ascii="Comic Sans MS" w:hAnsi="Comic Sans MS" w:cs="Arial" w:hint="eastAsia"/>
          <w:sz w:val="18"/>
          <w:szCs w:val="18"/>
        </w:rPr>
      </w:pPr>
      <w:r>
        <w:rPr>
          <w:rFonts w:ascii="Comic Sans MS" w:hAnsi="Comic Sans MS" w:cs="Arial"/>
          <w:sz w:val="18"/>
          <w:szCs w:val="18"/>
        </w:rPr>
        <w:t xml:space="preserve">     Appropriate choice of plants</w:t>
      </w:r>
    </w:p>
    <w:p w:rsidR="00B746B5" w:rsidRDefault="00FA0D96">
      <w:pPr>
        <w:ind w:left="283"/>
        <w:rPr>
          <w:rFonts w:ascii="Comic Sans MS" w:hAnsi="Comic Sans MS" w:cs="Arial" w:hint="eastAsia"/>
          <w:sz w:val="18"/>
          <w:szCs w:val="18"/>
        </w:rPr>
      </w:pPr>
      <w:r>
        <w:rPr>
          <w:rFonts w:ascii="Comic Sans MS" w:hAnsi="Comic Sans MS" w:cs="Arial"/>
          <w:sz w:val="18"/>
          <w:szCs w:val="18"/>
        </w:rPr>
        <w:t>Appearance, quality and</w:t>
      </w:r>
      <w:r>
        <w:rPr>
          <w:rFonts w:ascii="Comic Sans MS" w:hAnsi="Comic Sans MS" w:cs="Arial"/>
          <w:sz w:val="18"/>
          <w:szCs w:val="18"/>
        </w:rPr>
        <w:t xml:space="preserve"> condition of plants</w:t>
      </w:r>
    </w:p>
    <w:p w:rsidR="00B746B5" w:rsidRDefault="00FA0D96">
      <w:pPr>
        <w:ind w:left="283"/>
        <w:rPr>
          <w:rFonts w:ascii="Comic Sans MS" w:hAnsi="Comic Sans MS" w:cs="Arial" w:hint="eastAsia"/>
          <w:sz w:val="18"/>
          <w:szCs w:val="18"/>
        </w:rPr>
      </w:pPr>
      <w:r>
        <w:rPr>
          <w:rFonts w:ascii="Comic Sans MS" w:hAnsi="Comic Sans MS" w:cs="Arial"/>
          <w:sz w:val="18"/>
          <w:szCs w:val="18"/>
        </w:rPr>
        <w:t>Maintenance – weeding, deadheading etc.</w:t>
      </w:r>
    </w:p>
    <w:p w:rsidR="00B746B5" w:rsidRDefault="00B746B5">
      <w:pPr>
        <w:rPr>
          <w:rFonts w:ascii="Comic Sans MS" w:hAnsi="Comic Sans MS" w:hint="eastAsia"/>
        </w:rPr>
      </w:pPr>
    </w:p>
    <w:p w:rsidR="00B746B5" w:rsidRDefault="00FA0D96">
      <w:pPr>
        <w:ind w:left="227"/>
        <w:rPr>
          <w:rFonts w:ascii="Comic Sans MS" w:hAnsi="Comic Sans MS" w:cs="Arial" w:hint="eastAsia"/>
          <w:b/>
          <w:bCs/>
          <w:sz w:val="22"/>
          <w:szCs w:val="22"/>
        </w:rPr>
      </w:pPr>
      <w:r>
        <w:rPr>
          <w:rFonts w:ascii="Comic Sans MS" w:hAnsi="Comic Sans MS" w:cs="Arial"/>
          <w:b/>
          <w:bCs/>
          <w:sz w:val="22"/>
          <w:szCs w:val="22"/>
        </w:rPr>
        <w:t>Environmental understanding</w:t>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r>
      <w:r>
        <w:rPr>
          <w:rFonts w:ascii="Comic Sans MS" w:hAnsi="Comic Sans MS" w:cs="Arial"/>
          <w:b/>
          <w:bCs/>
          <w:sz w:val="22"/>
          <w:szCs w:val="22"/>
        </w:rPr>
        <w:tab/>
        <w:t>Gold</w:t>
      </w:r>
    </w:p>
    <w:p w:rsidR="00B746B5" w:rsidRDefault="00FA0D96">
      <w:pPr>
        <w:rPr>
          <w:rFonts w:ascii="Comic Sans MS" w:hAnsi="Comic Sans MS" w:cs="Arial" w:hint="eastAsia"/>
          <w:sz w:val="18"/>
          <w:szCs w:val="18"/>
        </w:rPr>
      </w:pPr>
      <w:r>
        <w:rPr>
          <w:rFonts w:ascii="Comic Sans MS" w:hAnsi="Comic Sans MS" w:cs="Arial"/>
          <w:sz w:val="18"/>
          <w:szCs w:val="18"/>
        </w:rPr>
        <w:t xml:space="preserve">      Sustainability</w:t>
      </w:r>
    </w:p>
    <w:p w:rsidR="00B746B5" w:rsidRDefault="00FA0D96">
      <w:pPr>
        <w:ind w:left="340"/>
        <w:rPr>
          <w:rFonts w:ascii="Comic Sans MS" w:hAnsi="Comic Sans MS" w:cs="Arial" w:hint="eastAsia"/>
          <w:sz w:val="18"/>
          <w:szCs w:val="18"/>
        </w:rPr>
      </w:pPr>
      <w:r>
        <w:rPr>
          <w:rFonts w:ascii="Comic Sans MS" w:hAnsi="Comic Sans MS" w:cs="Arial"/>
          <w:sz w:val="18"/>
          <w:szCs w:val="18"/>
        </w:rPr>
        <w:t>Wildlife consideration</w:t>
      </w:r>
    </w:p>
    <w:p w:rsidR="00B746B5" w:rsidRDefault="00FA0D96">
      <w:pPr>
        <w:ind w:left="340"/>
        <w:rPr>
          <w:rFonts w:ascii="Comic Sans MS" w:hAnsi="Comic Sans MS" w:cs="Arial" w:hint="eastAsia"/>
          <w:sz w:val="18"/>
          <w:szCs w:val="18"/>
        </w:rPr>
      </w:pPr>
      <w:bookmarkStart w:id="0" w:name="__DdeLink__1122_1112017663"/>
      <w:bookmarkEnd w:id="0"/>
      <w:r>
        <w:rPr>
          <w:rFonts w:ascii="Comic Sans MS" w:hAnsi="Comic Sans MS" w:cs="Arial"/>
          <w:sz w:val="18"/>
          <w:szCs w:val="18"/>
        </w:rPr>
        <w:t>Awareness of the environment</w:t>
      </w:r>
    </w:p>
    <w:p w:rsidR="00B746B5" w:rsidRDefault="00B746B5">
      <w:pPr>
        <w:ind w:left="340"/>
        <w:rPr>
          <w:rFonts w:ascii="Comic Sans MS" w:hAnsi="Comic Sans MS" w:hint="eastAsia"/>
        </w:rPr>
      </w:pPr>
    </w:p>
    <w:p w:rsidR="00B746B5" w:rsidRDefault="00FA0D96">
      <w:pPr>
        <w:ind w:left="340"/>
        <w:rPr>
          <w:rFonts w:ascii="Comic Sans MS" w:hAnsi="Comic Sans MS" w:hint="eastAsia"/>
          <w:b/>
          <w:bCs/>
        </w:rPr>
      </w:pPr>
      <w:r>
        <w:rPr>
          <w:rFonts w:ascii="Comic Sans MS" w:hAnsi="Comic Sans MS"/>
          <w:b/>
          <w:bCs/>
        </w:rPr>
        <w:t>AWARD</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GOLD</w:t>
      </w:r>
      <w:r>
        <w:rPr>
          <w:rFonts w:ascii="Comic Sans MS" w:hAnsi="Comic Sans MS"/>
          <w:b/>
          <w:bCs/>
        </w:rPr>
        <w:tab/>
        <w:t>and Runner Up</w:t>
      </w:r>
    </w:p>
    <w:p w:rsidR="00B746B5" w:rsidRDefault="00B746B5">
      <w:pPr>
        <w:ind w:left="340"/>
        <w:rPr>
          <w:rFonts w:ascii="Comic Sans MS" w:hAnsi="Comic Sans MS"/>
          <w:b/>
          <w:bCs/>
        </w:rPr>
      </w:pPr>
    </w:p>
    <w:p w:rsidR="00FA0D96" w:rsidRDefault="00FA0D96">
      <w:pPr>
        <w:ind w:left="340"/>
        <w:rPr>
          <w:rFonts w:ascii="Comic Sans MS" w:hAnsi="Comic Sans MS"/>
          <w:b/>
          <w:bCs/>
        </w:rPr>
      </w:pPr>
    </w:p>
    <w:p w:rsidR="00FA0D96" w:rsidRDefault="00FA0D96">
      <w:pPr>
        <w:ind w:left="340"/>
        <w:rPr>
          <w:rFonts w:ascii="Comic Sans MS" w:hAnsi="Comic Sans MS"/>
          <w:b/>
          <w:bCs/>
        </w:rPr>
      </w:pPr>
    </w:p>
    <w:p w:rsidR="00FA0D96" w:rsidRDefault="00FA0D96">
      <w:pPr>
        <w:ind w:left="340"/>
        <w:rPr>
          <w:rFonts w:ascii="Comic Sans MS" w:hAnsi="Comic Sans MS" w:hint="eastAsia"/>
          <w:b/>
          <w:bCs/>
        </w:rPr>
      </w:pPr>
      <w:bookmarkStart w:id="1" w:name="_GoBack"/>
      <w:bookmarkEnd w:id="1"/>
    </w:p>
    <w:p w:rsidR="00B746B5" w:rsidRDefault="00B746B5">
      <w:pPr>
        <w:ind w:left="340"/>
      </w:pPr>
    </w:p>
    <w:p w:rsidR="00FA0D96" w:rsidRDefault="00FA0D96">
      <w:pPr>
        <w:ind w:left="340"/>
      </w:pPr>
    </w:p>
    <w:p w:rsidR="00FA0D96" w:rsidRDefault="00FA0D96">
      <w:pPr>
        <w:ind w:left="340"/>
        <w:rPr>
          <w:rFonts w:hint="eastAsia"/>
        </w:rPr>
      </w:pPr>
    </w:p>
    <w:p w:rsidR="00B746B5" w:rsidRDefault="00FA0D96">
      <w:pPr>
        <w:ind w:left="340"/>
        <w:rPr>
          <w:rFonts w:ascii="Comic Sans MS" w:hAnsi="Comic Sans MS" w:cs="Arial" w:hint="eastAsia"/>
          <w:b/>
          <w:bCs/>
          <w:sz w:val="22"/>
          <w:szCs w:val="22"/>
          <w:u w:val="single"/>
        </w:rPr>
      </w:pPr>
      <w:r>
        <w:rPr>
          <w:rFonts w:ascii="Comic Sans MS" w:hAnsi="Comic Sans MS" w:cs="Arial"/>
          <w:b/>
          <w:bCs/>
          <w:sz w:val="22"/>
          <w:szCs w:val="22"/>
          <w:u w:val="single"/>
        </w:rPr>
        <w:lastRenderedPageBreak/>
        <w:t>ASSESSOR'S COMMENTS:</w:t>
      </w:r>
    </w:p>
    <w:p w:rsidR="00B746B5" w:rsidRDefault="00B746B5">
      <w:pPr>
        <w:ind w:left="340"/>
        <w:rPr>
          <w:rFonts w:ascii="Comic Sans MS" w:hAnsi="Comic Sans MS" w:hint="eastAsia"/>
          <w:b/>
          <w:bCs/>
        </w:rPr>
      </w:pPr>
    </w:p>
    <w:p w:rsidR="00B746B5" w:rsidRDefault="00FA0D96">
      <w:pPr>
        <w:ind w:left="340"/>
        <w:rPr>
          <w:rFonts w:ascii="Comic Sans MS" w:hAnsi="Comic Sans MS" w:cs="Arial" w:hint="eastAsia"/>
          <w:sz w:val="22"/>
          <w:szCs w:val="22"/>
        </w:rPr>
      </w:pPr>
      <w:r>
        <w:rPr>
          <w:rFonts w:ascii="Comic Sans MS" w:hAnsi="Comic Sans MS" w:cs="Arial"/>
          <w:b/>
          <w:bCs/>
          <w:sz w:val="22"/>
          <w:szCs w:val="22"/>
          <w:u w:val="single"/>
        </w:rPr>
        <w:t>Educational Value</w:t>
      </w:r>
      <w:r>
        <w:rPr>
          <w:rFonts w:ascii="Comic Sans MS" w:hAnsi="Comic Sans MS" w:cs="Arial"/>
          <w:sz w:val="22"/>
          <w:szCs w:val="22"/>
        </w:rPr>
        <w:t xml:space="preserve">  </w:t>
      </w:r>
    </w:p>
    <w:p w:rsidR="00B746B5" w:rsidRDefault="00FA0D96">
      <w:pPr>
        <w:ind w:left="340"/>
        <w:rPr>
          <w:rFonts w:ascii="Comic Sans MS" w:hAnsi="Comic Sans MS" w:hint="eastAsia"/>
          <w:sz w:val="18"/>
          <w:szCs w:val="18"/>
        </w:rPr>
      </w:pPr>
      <w:r>
        <w:rPr>
          <w:rFonts w:ascii="Comic Sans MS" w:hAnsi="Comic Sans MS"/>
          <w:sz w:val="18"/>
          <w:szCs w:val="18"/>
        </w:rPr>
        <w:t xml:space="preserve">The whole ethos of </w:t>
      </w:r>
      <w:proofErr w:type="spellStart"/>
      <w:r>
        <w:rPr>
          <w:rFonts w:ascii="Comic Sans MS" w:hAnsi="Comic Sans MS"/>
          <w:sz w:val="18"/>
          <w:szCs w:val="18"/>
        </w:rPr>
        <w:t>Tweedsmouth</w:t>
      </w:r>
      <w:proofErr w:type="spellEnd"/>
      <w:r>
        <w:rPr>
          <w:rFonts w:ascii="Comic Sans MS" w:hAnsi="Comic Sans MS"/>
          <w:sz w:val="18"/>
          <w:szCs w:val="18"/>
        </w:rPr>
        <w:t xml:space="preserve"> School is based on being a Forest School, and this is evident in everything that I was told about and shown during my visit.  The members of the gardening club and Mrs Robertson gave me an enthusiastic and varied tour of the </w:t>
      </w:r>
      <w:r>
        <w:rPr>
          <w:rFonts w:ascii="Comic Sans MS" w:hAnsi="Comic Sans MS"/>
          <w:sz w:val="18"/>
          <w:szCs w:val="18"/>
        </w:rPr>
        <w:t xml:space="preserve">allotment and all the wildlife areas in the grounds.  </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The children showed good knowledge of what they were growing in the vegetable beds and the fruit bushes, and how the produce would be used.  They were absorbed in showing me every part of the grounds,</w:t>
      </w:r>
      <w:r>
        <w:rPr>
          <w:rFonts w:ascii="Comic Sans MS" w:hAnsi="Comic Sans MS"/>
          <w:sz w:val="18"/>
          <w:szCs w:val="18"/>
        </w:rPr>
        <w:t xml:space="preserve"> and are obviously very proud of their school and what they are learning.</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 xml:space="preserve">The school field is used as an outdoor classroom for a great part of the curriculum for all ages.  It underpins the pupils understanding of their environment.   </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cs="Arial" w:hint="eastAsia"/>
          <w:sz w:val="22"/>
          <w:szCs w:val="22"/>
        </w:rPr>
      </w:pPr>
      <w:r>
        <w:rPr>
          <w:rFonts w:ascii="Comic Sans MS" w:hAnsi="Comic Sans MS" w:cs="Arial"/>
          <w:b/>
          <w:bCs/>
          <w:sz w:val="22"/>
          <w:szCs w:val="22"/>
          <w:u w:val="single"/>
        </w:rPr>
        <w:t>Horticultural Qual</w:t>
      </w:r>
      <w:r>
        <w:rPr>
          <w:rFonts w:ascii="Comic Sans MS" w:hAnsi="Comic Sans MS" w:cs="Arial"/>
          <w:b/>
          <w:bCs/>
          <w:sz w:val="22"/>
          <w:szCs w:val="22"/>
          <w:u w:val="single"/>
        </w:rPr>
        <w:t>ity</w:t>
      </w:r>
      <w:r>
        <w:rPr>
          <w:rFonts w:ascii="Comic Sans MS" w:hAnsi="Comic Sans MS" w:cs="Arial"/>
          <w:sz w:val="22"/>
          <w:szCs w:val="22"/>
        </w:rPr>
        <w:t xml:space="preserve">  </w:t>
      </w:r>
    </w:p>
    <w:p w:rsidR="00B746B5" w:rsidRDefault="00FA0D96">
      <w:pPr>
        <w:ind w:left="340"/>
        <w:rPr>
          <w:rFonts w:ascii="Comic Sans MS" w:hAnsi="Comic Sans MS" w:hint="eastAsia"/>
          <w:sz w:val="18"/>
          <w:szCs w:val="18"/>
        </w:rPr>
      </w:pPr>
      <w:r>
        <w:rPr>
          <w:rFonts w:ascii="Comic Sans MS" w:hAnsi="Comic Sans MS"/>
          <w:sz w:val="18"/>
          <w:szCs w:val="18"/>
        </w:rPr>
        <w:t>The allotments have been refurbished with the recent donation of sturdy new raised beds which will become the responsibility of each of the year groups.  Currently they are planted up with a good selection of vegetables.  They were well maintained an</w:t>
      </w:r>
      <w:r>
        <w:rPr>
          <w:rFonts w:ascii="Comic Sans MS" w:hAnsi="Comic Sans MS"/>
          <w:sz w:val="18"/>
          <w:szCs w:val="18"/>
        </w:rPr>
        <w:t>d thriving, and the gardening group had ensured that there were few weeds in sight.  The whole allotment garden looks very well managed, with good bark paths and well maintained fencing around the greenhouse and neighbouring houses.  Recycled containers an</w:t>
      </w:r>
      <w:r>
        <w:rPr>
          <w:rFonts w:ascii="Comic Sans MS" w:hAnsi="Comic Sans MS"/>
          <w:sz w:val="18"/>
          <w:szCs w:val="18"/>
        </w:rPr>
        <w:t>d tyres are planted up with potatoes, herbs and annuals.</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 xml:space="preserve">The trees and shrubs in many of the wildlife areas, which had become overgrown and too large in places, have been pruned and the children appreciate the effect that this has had on the regeneration </w:t>
      </w:r>
      <w:r>
        <w:rPr>
          <w:rFonts w:ascii="Comic Sans MS" w:hAnsi="Comic Sans MS"/>
          <w:sz w:val="18"/>
          <w:szCs w:val="18"/>
        </w:rPr>
        <w:t xml:space="preserve">of these spaces. </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cs="Arial" w:hint="eastAsia"/>
          <w:sz w:val="22"/>
          <w:szCs w:val="22"/>
        </w:rPr>
      </w:pPr>
      <w:r>
        <w:rPr>
          <w:rFonts w:ascii="Comic Sans MS" w:hAnsi="Comic Sans MS" w:cs="Arial"/>
          <w:b/>
          <w:bCs/>
          <w:sz w:val="22"/>
          <w:szCs w:val="22"/>
          <w:u w:val="single"/>
        </w:rPr>
        <w:t>Environmental Understanding</w:t>
      </w:r>
      <w:r>
        <w:rPr>
          <w:rFonts w:ascii="Comic Sans MS" w:hAnsi="Comic Sans MS" w:cs="Arial"/>
          <w:sz w:val="22"/>
          <w:szCs w:val="22"/>
        </w:rPr>
        <w:t xml:space="preserve">  </w:t>
      </w:r>
    </w:p>
    <w:p w:rsidR="00B746B5" w:rsidRDefault="00FA0D96">
      <w:pPr>
        <w:ind w:left="340"/>
        <w:rPr>
          <w:rFonts w:ascii="Comic Sans MS" w:hAnsi="Comic Sans MS" w:hint="eastAsia"/>
          <w:sz w:val="18"/>
          <w:szCs w:val="18"/>
        </w:rPr>
      </w:pPr>
      <w:r>
        <w:rPr>
          <w:rFonts w:ascii="Comic Sans MS" w:hAnsi="Comic Sans MS"/>
          <w:sz w:val="18"/>
          <w:szCs w:val="18"/>
        </w:rPr>
        <w:t xml:space="preserve">As </w:t>
      </w:r>
      <w:proofErr w:type="spellStart"/>
      <w:r>
        <w:rPr>
          <w:rFonts w:ascii="Comic Sans MS" w:hAnsi="Comic Sans MS"/>
          <w:sz w:val="18"/>
          <w:szCs w:val="18"/>
        </w:rPr>
        <w:t>Tweedsmouth</w:t>
      </w:r>
      <w:proofErr w:type="spellEnd"/>
      <w:r>
        <w:rPr>
          <w:rFonts w:ascii="Comic Sans MS" w:hAnsi="Comic Sans MS"/>
          <w:sz w:val="18"/>
          <w:szCs w:val="18"/>
        </w:rPr>
        <w:t xml:space="preserve"> West First School is a Forest School, understanding of the environment is a fundamental part of the </w:t>
      </w:r>
      <w:proofErr w:type="spellStart"/>
      <w:r>
        <w:rPr>
          <w:rFonts w:ascii="Comic Sans MS" w:hAnsi="Comic Sans MS"/>
          <w:sz w:val="18"/>
          <w:szCs w:val="18"/>
        </w:rPr>
        <w:t>childrens</w:t>
      </w:r>
      <w:proofErr w:type="spellEnd"/>
      <w:r>
        <w:rPr>
          <w:rFonts w:ascii="Comic Sans MS" w:hAnsi="Comic Sans MS"/>
          <w:sz w:val="18"/>
          <w:szCs w:val="18"/>
        </w:rPr>
        <w:t xml:space="preserve">' education and development.   On a practical level, this is displayed at various </w:t>
      </w:r>
      <w:r>
        <w:rPr>
          <w:rFonts w:ascii="Comic Sans MS" w:hAnsi="Comic Sans MS"/>
          <w:sz w:val="18"/>
          <w:szCs w:val="18"/>
        </w:rPr>
        <w:t>locations around the gardens.  Recycling and care of their immediate environment is evident.</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The four newly constructed compost bins at the allotment will be a great asset, and the children understood about the cycle for creating compost and its importanc</w:t>
      </w:r>
      <w:r>
        <w:rPr>
          <w:rFonts w:ascii="Comic Sans MS" w:hAnsi="Comic Sans MS"/>
          <w:sz w:val="18"/>
          <w:szCs w:val="18"/>
        </w:rPr>
        <w:t xml:space="preserve">e in cultivation.  The use of recycled materials is encouraged throughout the grounds, and I liked the newly constructed wooden shelters around the </w:t>
      </w:r>
      <w:proofErr w:type="spellStart"/>
      <w:r>
        <w:rPr>
          <w:rFonts w:ascii="Comic Sans MS" w:hAnsi="Comic Sans MS"/>
          <w:sz w:val="18"/>
          <w:szCs w:val="18"/>
        </w:rPr>
        <w:t>firepit</w:t>
      </w:r>
      <w:proofErr w:type="spellEnd"/>
      <w:r>
        <w:rPr>
          <w:rFonts w:ascii="Comic Sans MS" w:hAnsi="Comic Sans MS"/>
          <w:sz w:val="18"/>
          <w:szCs w:val="18"/>
        </w:rPr>
        <w:t>.</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The whole area of the grounds can only be described as wildlife friendly, and the children are enc</w:t>
      </w:r>
      <w:r>
        <w:rPr>
          <w:rFonts w:ascii="Comic Sans MS" w:hAnsi="Comic Sans MS"/>
          <w:sz w:val="18"/>
          <w:szCs w:val="18"/>
        </w:rPr>
        <w:t xml:space="preserve">ouraged to observe what is attracted to the wild areas.  </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 xml:space="preserve">There are </w:t>
      </w:r>
      <w:proofErr w:type="spellStart"/>
      <w:r>
        <w:rPr>
          <w:rFonts w:ascii="Comic Sans MS" w:hAnsi="Comic Sans MS"/>
          <w:sz w:val="18"/>
          <w:szCs w:val="18"/>
        </w:rPr>
        <w:t>birdboxes</w:t>
      </w:r>
      <w:proofErr w:type="spellEnd"/>
      <w:r>
        <w:rPr>
          <w:rFonts w:ascii="Comic Sans MS" w:hAnsi="Comic Sans MS"/>
          <w:sz w:val="18"/>
          <w:szCs w:val="18"/>
        </w:rPr>
        <w:t xml:space="preserve"> waiting to be placed in suitable locations, but as the bees are using them currently they are serving a wildlife purpose, though perhaps not what they were intended for original</w:t>
      </w:r>
      <w:r>
        <w:rPr>
          <w:rFonts w:ascii="Comic Sans MS" w:hAnsi="Comic Sans MS"/>
          <w:sz w:val="18"/>
          <w:szCs w:val="18"/>
        </w:rPr>
        <w:t>ly!</w:t>
      </w:r>
    </w:p>
    <w:p w:rsidR="00B746B5" w:rsidRDefault="00B746B5">
      <w:pPr>
        <w:ind w:left="340"/>
        <w:rPr>
          <w:rFonts w:ascii="Comic Sans MS" w:hAnsi="Comic Sans MS" w:hint="eastAsia"/>
          <w:sz w:val="18"/>
          <w:szCs w:val="18"/>
        </w:rPr>
      </w:pPr>
    </w:p>
    <w:p w:rsidR="00B746B5" w:rsidRDefault="00FA0D96">
      <w:pPr>
        <w:ind w:left="340"/>
        <w:rPr>
          <w:rFonts w:ascii="Comic Sans MS" w:hAnsi="Comic Sans MS" w:hint="eastAsia"/>
          <w:sz w:val="18"/>
          <w:szCs w:val="18"/>
        </w:rPr>
      </w:pPr>
      <w:r>
        <w:rPr>
          <w:rFonts w:ascii="Comic Sans MS" w:hAnsi="Comic Sans MS"/>
          <w:sz w:val="18"/>
          <w:szCs w:val="18"/>
        </w:rPr>
        <w:t>I was very impressed by all the evidence that I saw of how the school is based on eco-awareness, teaching the children to appreciate their environment, and their personal responsibilities for it, in a magical location.</w:t>
      </w:r>
    </w:p>
    <w:p w:rsidR="00B746B5" w:rsidRDefault="00B746B5">
      <w:pPr>
        <w:ind w:left="340"/>
        <w:rPr>
          <w:rFonts w:ascii="Comic Sans MS" w:hAnsi="Comic Sans MS" w:hint="eastAsia"/>
          <w:sz w:val="18"/>
          <w:szCs w:val="18"/>
        </w:rPr>
      </w:pPr>
    </w:p>
    <w:p w:rsidR="00B746B5" w:rsidRDefault="00B746B5">
      <w:pPr>
        <w:ind w:left="340"/>
        <w:rPr>
          <w:rFonts w:ascii="Comic Sans MS" w:hAnsi="Comic Sans MS" w:hint="eastAsia"/>
          <w:sz w:val="18"/>
          <w:szCs w:val="18"/>
        </w:rPr>
      </w:pPr>
    </w:p>
    <w:p w:rsidR="00B746B5" w:rsidRDefault="00B746B5">
      <w:pPr>
        <w:ind w:left="340"/>
        <w:rPr>
          <w:rFonts w:ascii="Comic Sans MS" w:hAnsi="Comic Sans MS" w:hint="eastAsia"/>
          <w:sz w:val="22"/>
          <w:szCs w:val="22"/>
        </w:rPr>
      </w:pPr>
    </w:p>
    <w:p w:rsidR="00B746B5" w:rsidRDefault="00B746B5">
      <w:pPr>
        <w:ind w:left="340"/>
        <w:rPr>
          <w:rFonts w:ascii="Comic Sans MS" w:hAnsi="Comic Sans MS" w:hint="eastAsia"/>
          <w:b/>
          <w:bCs/>
          <w:u w:val="single"/>
        </w:rPr>
      </w:pPr>
    </w:p>
    <w:p w:rsidR="00B746B5" w:rsidRDefault="00FA0D96">
      <w:pPr>
        <w:ind w:left="340"/>
        <w:rPr>
          <w:rFonts w:ascii="Comic Sans MS" w:hAnsi="Comic Sans MS" w:hint="eastAsia"/>
          <w:b/>
          <w:bCs/>
        </w:rPr>
      </w:pPr>
      <w:r>
        <w:rPr>
          <w:rFonts w:ascii="Comic Sans MS" w:hAnsi="Comic Sans MS"/>
          <w:b/>
          <w:bCs/>
        </w:rPr>
        <w:t>Eileen Burn</w:t>
      </w:r>
    </w:p>
    <w:p w:rsidR="00B746B5" w:rsidRDefault="00FA0D96">
      <w:pPr>
        <w:ind w:left="340"/>
        <w:rPr>
          <w:rFonts w:ascii="Comic Sans MS" w:hAnsi="Comic Sans MS" w:hint="eastAsia"/>
          <w:b/>
          <w:bCs/>
        </w:rPr>
      </w:pPr>
      <w:r>
        <w:rPr>
          <w:rFonts w:ascii="Comic Sans MS" w:hAnsi="Comic Sans MS"/>
          <w:b/>
          <w:bCs/>
        </w:rPr>
        <w:t>Assessor</w:t>
      </w:r>
    </w:p>
    <w:p w:rsidR="00B746B5" w:rsidRDefault="00FA0D96">
      <w:pPr>
        <w:ind w:left="340"/>
        <w:rPr>
          <w:rFonts w:ascii="Comic Sans MS" w:hAnsi="Comic Sans MS" w:hint="eastAsia"/>
          <w:b/>
          <w:bCs/>
        </w:rPr>
      </w:pPr>
      <w:r>
        <w:rPr>
          <w:rFonts w:ascii="Comic Sans MS" w:hAnsi="Comic Sans MS"/>
          <w:b/>
          <w:bCs/>
        </w:rPr>
        <w:t>4/6/17</w:t>
      </w:r>
      <w:r>
        <w:rPr>
          <w:rFonts w:ascii="Comic Sans MS" w:hAnsi="Comic Sans MS"/>
          <w:b/>
          <w:bCs/>
        </w:rPr>
        <w:tab/>
      </w:r>
    </w:p>
    <w:sectPr w:rsidR="00B746B5">
      <w:pgSz w:w="11906" w:h="16838"/>
      <w:pgMar w:top="1134" w:right="1127" w:bottom="1134" w:left="123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rown">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B5"/>
    <w:rsid w:val="00B746B5"/>
    <w:rsid w:val="00FA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Robertson, Anne</cp:lastModifiedBy>
  <cp:revision>2</cp:revision>
  <cp:lastPrinted>2017-07-07T12:17:00Z</cp:lastPrinted>
  <dcterms:created xsi:type="dcterms:W3CDTF">2017-09-12T14:33:00Z</dcterms:created>
  <dcterms:modified xsi:type="dcterms:W3CDTF">2017-09-12T14:33:00Z</dcterms:modified>
  <dc:language>en-GB</dc:language>
</cp:coreProperties>
</file>