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954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44.25"/>
        <w:gridCol w:w="1744.25"/>
        <w:gridCol w:w="1744.25"/>
        <w:gridCol w:w="1744.25"/>
        <w:gridCol w:w="1744.25"/>
        <w:gridCol w:w="1744.25"/>
        <w:gridCol w:w="1744.25"/>
        <w:gridCol w:w="1744.25"/>
        <w:tblGridChange w:id="0">
          <w:tblGrid>
            <w:gridCol w:w="1744.25"/>
            <w:gridCol w:w="1744.25"/>
            <w:gridCol w:w="1744.25"/>
            <w:gridCol w:w="1744.25"/>
            <w:gridCol w:w="1744.25"/>
            <w:gridCol w:w="1744.25"/>
            <w:gridCol w:w="1744.25"/>
            <w:gridCol w:w="1744.2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5f5f5" w:val="clear"/>
              <w:spacing w:line="240" w:lineRule="auto"/>
              <w:ind w:left="0" w:firstLine="0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sz w:val="28"/>
                <w:szCs w:val="28"/>
                <w:rtl w:val="0"/>
              </w:rPr>
              <w:t xml:space="preserve">Tweedmouth West Vision: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To Be Our Best </w:t>
            </w:r>
          </w:p>
          <w:p w:rsidR="00000000" w:rsidDel="00000000" w:rsidP="00000000" w:rsidRDefault="00000000" w:rsidRPr="00000000" w14:paraId="00000003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5f5f5" w:val="clear"/>
              <w:spacing w:line="240" w:lineRule="auto"/>
              <w:ind w:left="0" w:firstLine="0"/>
              <w:rPr>
                <w:rFonts w:ascii="Calibri" w:cs="Calibri" w:eastAsia="Calibri" w:hAnsi="Calibri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1f1f1f"/>
                <w:sz w:val="28"/>
                <w:szCs w:val="28"/>
                <w:highlight w:val="white"/>
                <w:rtl w:val="0"/>
              </w:rPr>
              <w:t xml:space="preserve">W</w:t>
            </w:r>
            <w:r w:rsidDel="00000000" w:rsidR="00000000" w:rsidRPr="00000000">
              <w:rPr>
                <w:rFonts w:ascii="Calibri" w:cs="Calibri" w:eastAsia="Calibri" w:hAnsi="Calibri"/>
                <w:color w:val="040c28"/>
                <w:sz w:val="28"/>
                <w:szCs w:val="28"/>
                <w:highlight w:val="white"/>
                <w:rtl w:val="0"/>
              </w:rPr>
              <w:t xml:space="preserve">e want to be our best and bring our best every day, being our best-selves, demonstrating our best over and over</w:t>
            </w:r>
            <w:r w:rsidDel="00000000" w:rsidR="00000000" w:rsidRPr="00000000">
              <w:rPr>
                <w:rFonts w:ascii="Calibri" w:cs="Calibri" w:eastAsia="Calibri" w:hAnsi="Calibri"/>
                <w:color w:val="1f1f1f"/>
                <w:sz w:val="28"/>
                <w:szCs w:val="28"/>
                <w:highlight w:val="whit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5f5f5" w:val="clear"/>
              <w:spacing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Responsibilities</w:t>
            </w:r>
          </w:p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1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5f5f5" w:val="clear"/>
              <w:spacing w:line="240" w:lineRule="auto"/>
              <w:ind w:left="1060" w:hanging="360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ensuring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clarity of vision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ethos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and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strategic direction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;​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1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5f5f5" w:val="clear"/>
              <w:spacing w:line="240" w:lineRule="auto"/>
              <w:ind w:left="1060" w:hanging="360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holding the leaders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 to account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for the educational performance of the organisation and its pupils; and the performance management of staff​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1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5f5f5" w:val="clear"/>
              <w:spacing w:line="240" w:lineRule="auto"/>
              <w:ind w:left="1060" w:hanging="360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overseeing the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financial performance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of the organisation and making sure its money is well spent.​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highlight w:val="cyan"/>
                <w:rtl w:val="0"/>
              </w:rPr>
              <w:t xml:space="preserve">Committee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highlight w:val="cyan"/>
                <w:rtl w:val="0"/>
              </w:rPr>
              <w:t xml:space="preserve">1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highlight w:val="cyan"/>
                <w:u w:val="single"/>
                <w:rtl w:val="0"/>
              </w:rPr>
              <w:t xml:space="preserve">Strategic Policy and Direction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highlight w:val="cyan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highlight w:val="cyan"/>
                <w:u w:val="single"/>
                <w:rtl w:val="0"/>
              </w:rPr>
              <w:t xml:space="preserve">(Curriculum)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highlight w:val="cyan"/>
                <w:rtl w:val="0"/>
              </w:rPr>
              <w:t xml:space="preserve"> :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Strategic Policy and Direction, School Improvement, Data (termly), Pupil Premium, Policy review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                                               Jacq Dalrymple, Julie Riley, Joanne Anderson, Angela Deakin, Julie Newton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8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highlight w:val="green"/>
                <w:rtl w:val="0"/>
              </w:rPr>
              <w:t xml:space="preserve">Committee 2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highlight w:val="green"/>
                <w:u w:val="single"/>
                <w:rtl w:val="0"/>
              </w:rPr>
              <w:t xml:space="preserve">Resources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- Financial duties, budget setting, benchmarking, contracts, SFVS, capital projects, staffing, premises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                                        Jacq Dalrymple, Julie Riley,  Hannah Hodgson, Gordon Garland, Peter Virtue, Ellen Scambler, Michael Beveridge</w:t>
            </w:r>
          </w:p>
        </w:tc>
      </w:tr>
      <w:tr>
        <w:trPr>
          <w:cantSplit w:val="0"/>
          <w:trHeight w:val="15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SEND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Pupil and Sports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Premium/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Budget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Safeguarding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Staffing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Headteacher appraisal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Wellbeing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Health and Safety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E-safety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EVC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Lockdown procedures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Premises management and development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(new build, energy)</w:t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Angela Deakin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Joanne Anderson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Michael Beveridge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Hannah Hodgson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Julie Riley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Joanne Anderson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Julie Riley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Ellen Scambler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Peter Virtue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Julie Riley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Ellen Scambler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Joint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Gordon Garland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Julie Newton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Peter Virtue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Ellen Scambler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Termly visit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Termly - FGM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As necessary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When necessary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Annually - December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Termly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Annually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As necessary</w:t>
            </w:r>
          </w:p>
        </w:tc>
      </w:tr>
    </w:tbl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1909" w:w="16834" w:orient="landscape"/>
      <w:pgMar w:bottom="1440" w:top="1440" w:left="1440" w:right="1440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7">
    <w:pPr>
      <w:rPr>
        <w:sz w:val="16"/>
        <w:szCs w:val="16"/>
      </w:rPr>
    </w:pPr>
    <w:r w:rsidDel="00000000" w:rsidR="00000000" w:rsidRPr="00000000">
      <w:rPr>
        <w:sz w:val="16"/>
        <w:szCs w:val="16"/>
        <w:rtl w:val="0"/>
      </w:rPr>
      <w:t xml:space="preserve">Tweedmouth West Governance 25-26</w:t>
    </w:r>
  </w:p>
  <w:p w:rsidR="00000000" w:rsidDel="00000000" w:rsidP="00000000" w:rsidRDefault="00000000" w:rsidRPr="00000000" w14:paraId="00000058">
    <w:pPr>
      <w:rPr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■"/>
      <w:lvlJc w:val="left"/>
      <w:pPr>
        <w:ind w:left="720" w:hanging="360"/>
      </w:pPr>
      <w:rPr>
        <w:rFonts w:ascii="Verdana" w:cs="Verdana" w:eastAsia="Verdana" w:hAnsi="Verdana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