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150" w:rsidRDefault="00E11150">
      <w:pPr>
        <w:tabs>
          <w:tab w:val="center" w:pos="4513"/>
          <w:tab w:val="right" w:pos="9026"/>
        </w:tabs>
        <w:spacing w:line="240" w:lineRule="auto"/>
        <w:rPr>
          <w:rFonts w:ascii="Calibri" w:eastAsia="Calibri" w:hAnsi="Calibri" w:cs="Calibri"/>
          <w:b/>
          <w:u w:val="single"/>
        </w:rPr>
      </w:pPr>
    </w:p>
    <w:tbl>
      <w:tblPr>
        <w:tblStyle w:val="a"/>
        <w:tblW w:w="14700" w:type="dxa"/>
        <w:tblInd w:w="-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0"/>
      </w:tblGrid>
      <w:tr w:rsidR="00E11150">
        <w:trPr>
          <w:trHeight w:val="240"/>
        </w:trPr>
        <w:tc>
          <w:tcPr>
            <w:tcW w:w="14700" w:type="dxa"/>
            <w:shd w:val="clear" w:color="auto" w:fill="FFFF00"/>
          </w:tcPr>
          <w:p w:rsidR="00E11150" w:rsidRDefault="00997B7E">
            <w:pPr>
              <w:rPr>
                <w:rFonts w:ascii="Calibri" w:eastAsia="Calibri" w:hAnsi="Calibri" w:cs="Calibri"/>
                <w:b/>
                <w:sz w:val="30"/>
                <w:szCs w:val="30"/>
                <w:u w:val="single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  <w:u w:val="single"/>
              </w:rPr>
              <w:t>Priority 1: Quality of Education</w:t>
            </w:r>
          </w:p>
          <w:p w:rsidR="00E11150" w:rsidRDefault="00997B7E" w:rsidP="0073626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color w:val="FF0000"/>
                <w:sz w:val="30"/>
                <w:szCs w:val="30"/>
              </w:rPr>
            </w:pPr>
            <w:r w:rsidRPr="00736267"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Improve writing outcomes across the school - end 2023 </w:t>
            </w:r>
          </w:p>
          <w:p w:rsidR="00736267" w:rsidRPr="00736267" w:rsidRDefault="00736267" w:rsidP="00736267">
            <w:pPr>
              <w:widowControl w:val="0"/>
              <w:ind w:left="720"/>
              <w:rPr>
                <w:rFonts w:ascii="Calibri" w:eastAsia="Calibri" w:hAnsi="Calibri" w:cs="Calibri"/>
                <w:b/>
                <w:color w:val="FF0000"/>
                <w:sz w:val="30"/>
                <w:szCs w:val="30"/>
              </w:rPr>
            </w:pPr>
          </w:p>
          <w:p w:rsidR="00E11150" w:rsidRDefault="0073626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Promote </w:t>
            </w:r>
            <w:r w:rsidR="00997B7E">
              <w:rPr>
                <w:rFonts w:ascii="Calibri" w:eastAsia="Calibri" w:hAnsi="Calibri" w:cs="Calibri"/>
                <w:b/>
                <w:sz w:val="30"/>
                <w:szCs w:val="30"/>
              </w:rPr>
              <w:t>Equality Objective 2: To diminish differences in outcomes for disadvantaged children (protected characteristics of disability and gender)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through a dedicated </w:t>
            </w:r>
            <w:proofErr w:type="spellStart"/>
            <w:r>
              <w:rPr>
                <w:rFonts w:ascii="Calibri" w:eastAsia="Calibri" w:hAnsi="Calibri" w:cs="Calibri"/>
                <w:b/>
                <w:sz w:val="30"/>
                <w:szCs w:val="30"/>
              </w:rPr>
              <w:t>Oracy</w:t>
            </w:r>
            <w:proofErr w:type="spellEnd"/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curriculum</w:t>
            </w:r>
          </w:p>
          <w:p w:rsidR="00E11150" w:rsidRDefault="00E11150">
            <w:pPr>
              <w:widowControl w:val="0"/>
              <w:ind w:left="720"/>
              <w:rPr>
                <w:rFonts w:ascii="Calibri" w:eastAsia="Calibri" w:hAnsi="Calibri" w:cs="Calibri"/>
                <w:b/>
                <w:sz w:val="30"/>
                <w:szCs w:val="30"/>
              </w:rPr>
            </w:pPr>
          </w:p>
          <w:p w:rsidR="00E11150" w:rsidRDefault="00736267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Help children know more and remember more by reinforcing</w:t>
            </w:r>
            <w:r w:rsidR="00997B7E"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long-term memory links between subjects and sequentially within subjects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through a reviewed curriculum</w:t>
            </w:r>
          </w:p>
          <w:p w:rsidR="00E11150" w:rsidRDefault="00E11150">
            <w:pPr>
              <w:widowControl w:val="0"/>
              <w:ind w:left="720"/>
              <w:rPr>
                <w:rFonts w:ascii="Calibri" w:eastAsia="Calibri" w:hAnsi="Calibri" w:cs="Calibri"/>
                <w:b/>
                <w:sz w:val="30"/>
                <w:szCs w:val="30"/>
              </w:rPr>
            </w:pPr>
          </w:p>
        </w:tc>
      </w:tr>
    </w:tbl>
    <w:p w:rsidR="00E11150" w:rsidRDefault="00E11150">
      <w:pPr>
        <w:tabs>
          <w:tab w:val="center" w:pos="4513"/>
          <w:tab w:val="right" w:pos="9026"/>
        </w:tabs>
        <w:spacing w:line="240" w:lineRule="auto"/>
        <w:rPr>
          <w:sz w:val="26"/>
          <w:szCs w:val="26"/>
        </w:rPr>
      </w:pPr>
    </w:p>
    <w:p w:rsidR="00E11150" w:rsidRDefault="00E11150">
      <w:pPr>
        <w:tabs>
          <w:tab w:val="center" w:pos="4513"/>
          <w:tab w:val="right" w:pos="9026"/>
        </w:tabs>
        <w:spacing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</w:p>
    <w:tbl>
      <w:tblPr>
        <w:tblStyle w:val="a0"/>
        <w:tblW w:w="14730" w:type="dxa"/>
        <w:tblInd w:w="-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30"/>
      </w:tblGrid>
      <w:tr w:rsidR="00E11150">
        <w:trPr>
          <w:trHeight w:val="240"/>
        </w:trPr>
        <w:tc>
          <w:tcPr>
            <w:tcW w:w="14730" w:type="dxa"/>
            <w:shd w:val="clear" w:color="auto" w:fill="FFFF00"/>
          </w:tcPr>
          <w:p w:rsidR="00E11150" w:rsidRDefault="00997B7E">
            <w:pPr>
              <w:widowControl w:val="0"/>
              <w:rPr>
                <w:rFonts w:ascii="Calibri" w:eastAsia="Calibri" w:hAnsi="Calibri" w:cs="Calibri"/>
                <w:b/>
                <w:sz w:val="30"/>
                <w:szCs w:val="30"/>
                <w:u w:val="single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Priority 2: </w:t>
            </w:r>
            <w:r>
              <w:rPr>
                <w:rFonts w:ascii="Calibri" w:eastAsia="Calibri" w:hAnsi="Calibri" w:cs="Calibri"/>
                <w:b/>
                <w:sz w:val="30"/>
                <w:szCs w:val="30"/>
                <w:u w:val="single"/>
              </w:rPr>
              <w:t>Personal Deve</w:t>
            </w:r>
            <w:r>
              <w:rPr>
                <w:rFonts w:ascii="Calibri" w:eastAsia="Calibri" w:hAnsi="Calibri" w:cs="Calibri"/>
                <w:b/>
                <w:sz w:val="30"/>
                <w:szCs w:val="30"/>
                <w:u w:val="single"/>
              </w:rPr>
              <w:t>lopment and Behaviours and Attitudes</w:t>
            </w:r>
          </w:p>
          <w:p w:rsidR="00E11150" w:rsidRDefault="00736267">
            <w:pPr>
              <w:widowControl w:val="0"/>
              <w:numPr>
                <w:ilvl w:val="0"/>
                <w:numId w:val="3"/>
              </w:numPr>
              <w:spacing w:after="160" w:line="259" w:lineRule="auto"/>
              <w:ind w:left="360"/>
              <w:rPr>
                <w:rFonts w:ascii="Calibri" w:eastAsia="Calibri" w:hAnsi="Calibri" w:cs="Calibri"/>
                <w:b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Plan r</w:t>
            </w:r>
            <w:r w:rsidR="00997B7E"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ich experiences are coherently planned to enhance the ‘cultural capital’ of pupils 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– Culture Match, Linking Project</w:t>
            </w:r>
          </w:p>
          <w:p w:rsidR="00E11150" w:rsidRDefault="00997B7E">
            <w:pPr>
              <w:widowControl w:val="0"/>
              <w:numPr>
                <w:ilvl w:val="0"/>
                <w:numId w:val="3"/>
              </w:numPr>
              <w:spacing w:after="160" w:line="259" w:lineRule="auto"/>
              <w:ind w:left="360"/>
              <w:rPr>
                <w:b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Equality Objective 1 - to promote Safe and Respectful relationships with all people, including those with protected characteristics: </w:t>
            </w:r>
            <w:r w:rsidRPr="00736267">
              <w:rPr>
                <w:rFonts w:ascii="Calibri" w:eastAsia="Calibri" w:hAnsi="Calibri" w:cs="Calibri"/>
                <w:b/>
                <w:color w:val="040C28"/>
                <w:sz w:val="20"/>
                <w:szCs w:val="20"/>
              </w:rPr>
              <w:t>age, disability, gender reassignment, marriage and civil partnership, pregnancy and maternity, race, religion or belief, sex, and sexual orientation</w:t>
            </w:r>
            <w:r w:rsidR="00736267">
              <w:rPr>
                <w:rFonts w:ascii="Calibri" w:eastAsia="Calibri" w:hAnsi="Calibri" w:cs="Calibri"/>
                <w:b/>
                <w:color w:val="040C28"/>
                <w:sz w:val="30"/>
                <w:szCs w:val="30"/>
              </w:rPr>
              <w:t xml:space="preserve"> through Positive relational behaviour management, </w:t>
            </w:r>
            <w:bookmarkStart w:id="0" w:name="_GoBack"/>
            <w:bookmarkEnd w:id="0"/>
            <w:r w:rsidR="00736267">
              <w:rPr>
                <w:rFonts w:ascii="Calibri" w:eastAsia="Calibri" w:hAnsi="Calibri" w:cs="Calibri"/>
                <w:b/>
                <w:color w:val="040C28"/>
                <w:sz w:val="30"/>
                <w:szCs w:val="30"/>
              </w:rPr>
              <w:t xml:space="preserve">PSHE, Zones of Regulation, Thrive, </w:t>
            </w:r>
            <w:proofErr w:type="spellStart"/>
            <w:r w:rsidR="00736267">
              <w:rPr>
                <w:rFonts w:ascii="Calibri" w:eastAsia="Calibri" w:hAnsi="Calibri" w:cs="Calibri"/>
                <w:b/>
                <w:color w:val="040C28"/>
                <w:sz w:val="30"/>
                <w:szCs w:val="30"/>
              </w:rPr>
              <w:t>Oracy</w:t>
            </w:r>
            <w:proofErr w:type="spellEnd"/>
            <w:r w:rsidR="00736267">
              <w:rPr>
                <w:rFonts w:ascii="Calibri" w:eastAsia="Calibri" w:hAnsi="Calibri" w:cs="Calibri"/>
                <w:b/>
                <w:color w:val="040C28"/>
                <w:sz w:val="30"/>
                <w:szCs w:val="30"/>
              </w:rPr>
              <w:t xml:space="preserve"> skills</w:t>
            </w:r>
          </w:p>
        </w:tc>
      </w:tr>
    </w:tbl>
    <w:p w:rsidR="00E11150" w:rsidRDefault="00E11150">
      <w:pPr>
        <w:widowControl w:val="0"/>
        <w:rPr>
          <w:sz w:val="26"/>
          <w:szCs w:val="26"/>
        </w:rPr>
      </w:pPr>
    </w:p>
    <w:p w:rsidR="00E11150" w:rsidRDefault="00E11150">
      <w:pPr>
        <w:tabs>
          <w:tab w:val="center" w:pos="4513"/>
          <w:tab w:val="right" w:pos="9026"/>
        </w:tabs>
        <w:spacing w:line="240" w:lineRule="auto"/>
        <w:rPr>
          <w:rFonts w:ascii="Calibri" w:eastAsia="Calibri" w:hAnsi="Calibri" w:cs="Calibri"/>
          <w:b/>
          <w:sz w:val="26"/>
          <w:szCs w:val="26"/>
          <w:u w:val="single"/>
        </w:rPr>
      </w:pPr>
    </w:p>
    <w:tbl>
      <w:tblPr>
        <w:tblStyle w:val="a1"/>
        <w:tblW w:w="14655" w:type="dxa"/>
        <w:tblInd w:w="-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55"/>
      </w:tblGrid>
      <w:tr w:rsidR="00E11150">
        <w:trPr>
          <w:trHeight w:val="240"/>
        </w:trPr>
        <w:tc>
          <w:tcPr>
            <w:tcW w:w="14655" w:type="dxa"/>
            <w:shd w:val="clear" w:color="auto" w:fill="FFFF00"/>
          </w:tcPr>
          <w:p w:rsidR="00E11150" w:rsidRDefault="00997B7E">
            <w:pPr>
              <w:widowControl w:val="0"/>
              <w:rPr>
                <w:rFonts w:ascii="Calibri" w:eastAsia="Calibri" w:hAnsi="Calibri" w:cs="Calibri"/>
                <w:b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Priority 3: </w:t>
            </w:r>
            <w:r>
              <w:rPr>
                <w:rFonts w:ascii="Calibri" w:eastAsia="Calibri" w:hAnsi="Calibri" w:cs="Calibri"/>
                <w:b/>
                <w:sz w:val="30"/>
                <w:szCs w:val="30"/>
                <w:u w:val="single"/>
              </w:rPr>
              <w:t xml:space="preserve">Early Years - 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Characteristics of Effective Learning </w:t>
            </w:r>
          </w:p>
          <w:p w:rsidR="00E11150" w:rsidRDefault="00997B7E">
            <w:pPr>
              <w:widowControl w:val="0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Communication, Language and Literacy</w:t>
            </w:r>
            <w:r w:rsidR="00736267"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– </w:t>
            </w:r>
            <w:proofErr w:type="spellStart"/>
            <w:r w:rsidR="00736267">
              <w:rPr>
                <w:rFonts w:ascii="Calibri" w:eastAsia="Calibri" w:hAnsi="Calibri" w:cs="Calibri"/>
                <w:b/>
                <w:sz w:val="30"/>
                <w:szCs w:val="30"/>
              </w:rPr>
              <w:t>Oracy</w:t>
            </w:r>
            <w:proofErr w:type="spellEnd"/>
            <w:r w:rsidR="00736267">
              <w:rPr>
                <w:rFonts w:ascii="Calibri" w:eastAsia="Calibri" w:hAnsi="Calibri" w:cs="Calibri"/>
                <w:b/>
                <w:sz w:val="30"/>
                <w:szCs w:val="30"/>
              </w:rPr>
              <w:t>, Drawing Club</w:t>
            </w:r>
          </w:p>
          <w:p w:rsidR="00E11150" w:rsidRDefault="00736267">
            <w:pPr>
              <w:widowControl w:val="0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Improve </w:t>
            </w:r>
            <w:r w:rsidR="00997B7E">
              <w:rPr>
                <w:rFonts w:ascii="Calibri" w:eastAsia="Calibri" w:hAnsi="Calibri" w:cs="Calibri"/>
                <w:b/>
                <w:sz w:val="30"/>
                <w:szCs w:val="30"/>
              </w:rPr>
              <w:t>Feeder/EYFS provision and links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– Open evenings, transitions, Media promotion</w:t>
            </w:r>
          </w:p>
        </w:tc>
      </w:tr>
    </w:tbl>
    <w:p w:rsidR="00E11150" w:rsidRDefault="00E11150">
      <w:pPr>
        <w:widowControl w:val="0"/>
      </w:pPr>
    </w:p>
    <w:sectPr w:rsidR="00E11150">
      <w:headerReference w:type="default" r:id="rId7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B7E" w:rsidRDefault="00997B7E">
      <w:pPr>
        <w:spacing w:line="240" w:lineRule="auto"/>
      </w:pPr>
      <w:r>
        <w:separator/>
      </w:r>
    </w:p>
  </w:endnote>
  <w:endnote w:type="continuationSeparator" w:id="0">
    <w:p w:rsidR="00997B7E" w:rsidRDefault="00997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B7E" w:rsidRDefault="00997B7E">
      <w:pPr>
        <w:spacing w:line="240" w:lineRule="auto"/>
      </w:pPr>
      <w:r>
        <w:separator/>
      </w:r>
    </w:p>
  </w:footnote>
  <w:footnote w:type="continuationSeparator" w:id="0">
    <w:p w:rsidR="00997B7E" w:rsidRDefault="00997B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150" w:rsidRDefault="00736267">
    <w:pPr>
      <w:rPr>
        <w:b/>
        <w:sz w:val="26"/>
        <w:szCs w:val="26"/>
        <w:u w:val="single"/>
      </w:rPr>
    </w:pPr>
    <w:r>
      <w:rPr>
        <w:b/>
        <w:sz w:val="26"/>
        <w:szCs w:val="26"/>
        <w:u w:val="single"/>
      </w:rPr>
      <w:t xml:space="preserve">Spring </w:t>
    </w:r>
    <w:r w:rsidR="00997B7E">
      <w:rPr>
        <w:b/>
        <w:sz w:val="26"/>
        <w:szCs w:val="26"/>
        <w:u w:val="single"/>
      </w:rPr>
      <w:t>202</w:t>
    </w:r>
    <w:r>
      <w:rPr>
        <w:b/>
        <w:sz w:val="26"/>
        <w:szCs w:val="26"/>
        <w:u w:val="single"/>
      </w:rPr>
      <w:t>4</w:t>
    </w:r>
    <w:r w:rsidR="00997B7E">
      <w:rPr>
        <w:b/>
        <w:sz w:val="26"/>
        <w:szCs w:val="26"/>
        <w:u w:val="single"/>
      </w:rPr>
      <w:t xml:space="preserve"> - School Development Plan Summary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7FC9"/>
    <w:multiLevelType w:val="multilevel"/>
    <w:tmpl w:val="13ECC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8F4437"/>
    <w:multiLevelType w:val="multilevel"/>
    <w:tmpl w:val="7E92359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EE0652"/>
    <w:multiLevelType w:val="multilevel"/>
    <w:tmpl w:val="5CE2DB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50"/>
    <w:rsid w:val="00736267"/>
    <w:rsid w:val="00997B7E"/>
    <w:rsid w:val="00E1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2B45"/>
  <w15:docId w15:val="{B33CB967-4525-4E6F-84C9-3DFFD38E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62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267"/>
  </w:style>
  <w:style w:type="paragraph" w:styleId="Footer">
    <w:name w:val="footer"/>
    <w:basedOn w:val="Normal"/>
    <w:link w:val="FooterChar"/>
    <w:uiPriority w:val="99"/>
    <w:unhideWhenUsed/>
    <w:rsid w:val="007362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1036</Characters>
  <Application>Microsoft Office Word</Application>
  <DocSecurity>0</DocSecurity>
  <Lines>8</Lines>
  <Paragraphs>2</Paragraphs>
  <ScaleCrop>false</ScaleCrop>
  <Company>Northumberland County Council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Jacqueline Dalrymple</cp:lastModifiedBy>
  <cp:revision>2</cp:revision>
  <dcterms:created xsi:type="dcterms:W3CDTF">2024-01-18T11:54:00Z</dcterms:created>
  <dcterms:modified xsi:type="dcterms:W3CDTF">2024-01-18T11:59:00Z</dcterms:modified>
</cp:coreProperties>
</file>